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6D" w:rsidRPr="0030636D" w:rsidRDefault="0030636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auto"/>
        </w:rPr>
      </w:pPr>
      <w:bookmarkStart w:id="0" w:name="Par1"/>
      <w:bookmarkEnd w:id="0"/>
      <w:r w:rsidRPr="0030636D">
        <w:rPr>
          <w:b/>
          <w:bCs/>
          <w:color w:val="auto"/>
        </w:rPr>
        <w:t>СОБРАНИЕ ДЕПУТАТОВ ГОРОДСКОГО ОКРУГА 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РЕШЕНИЕ XXI СЕССИИ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от 25 апреля 2007 г. N 409-IV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О ПОЛОЖЕНИИ</w:t>
      </w:r>
    </w:p>
    <w:p w:rsidR="0030636D" w:rsidRPr="0030636D" w:rsidRDefault="0030636D" w:rsidP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О ПО</w:t>
      </w:r>
      <w:r>
        <w:rPr>
          <w:b/>
          <w:bCs/>
          <w:color w:val="auto"/>
        </w:rPr>
        <w:t xml:space="preserve">РЯДКЕ УПРАВЛЕНИЯ НАХОДЯЩИМИСЯ В </w:t>
      </w:r>
      <w:r w:rsidRPr="0030636D">
        <w:rPr>
          <w:b/>
          <w:bCs/>
          <w:color w:val="auto"/>
        </w:rPr>
        <w:t>СОБСТВЕННОСТИ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МУНИЦИПАЛЬНОГО ОБРАЗОВАНИЯ "ГОРОД ЙОШКАР-ОЛА"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АКЦИЯМИ ОТКРЫТЫХ АКЦИОНЕРНЫХ ОБЩЕСТВ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И ИСПОЛЬЗОВАНИЯ СПЕЦИАЛЬНОГО ПРАВА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МУНИЦИПАЛЬНОГО ОБРАЗОВАНИЯ "ГОРОД ЙОШКАР-ОЛА"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НА УЧАСТИЕ В УПРАВЛЕНИИ ОТКРЫТЫМИ АКЦИОНЕРНЫМИ ОБЩЕСТВАМИ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("ЗОЛОТОЙ АКЦИИ")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В соответствии с Гражданским </w:t>
      </w:r>
      <w:hyperlink r:id="rId4" w:history="1">
        <w:r w:rsidRPr="0030636D">
          <w:rPr>
            <w:color w:val="auto"/>
          </w:rPr>
          <w:t>кодексом</w:t>
        </w:r>
      </w:hyperlink>
      <w:r w:rsidRPr="0030636D">
        <w:rPr>
          <w:color w:val="auto"/>
        </w:rPr>
        <w:t xml:space="preserve"> Российской Федерации, Федеральными законами Российской Федерации "</w:t>
      </w:r>
      <w:hyperlink r:id="rId5" w:history="1">
        <w:r w:rsidRPr="0030636D">
          <w:rPr>
            <w:color w:val="auto"/>
          </w:rPr>
          <w:t>Об общих принципах организации</w:t>
        </w:r>
      </w:hyperlink>
      <w:r w:rsidRPr="0030636D">
        <w:rPr>
          <w:color w:val="auto"/>
        </w:rPr>
        <w:t xml:space="preserve"> местного самоуправления в Российской Федерации", "</w:t>
      </w:r>
      <w:hyperlink r:id="rId6" w:history="1">
        <w:r w:rsidRPr="0030636D">
          <w:rPr>
            <w:color w:val="auto"/>
          </w:rPr>
          <w:t>О приватизации</w:t>
        </w:r>
      </w:hyperlink>
      <w:r w:rsidRPr="0030636D">
        <w:rPr>
          <w:color w:val="auto"/>
        </w:rPr>
        <w:t xml:space="preserve"> государственного и муниципального имущества", "</w:t>
      </w:r>
      <w:hyperlink r:id="rId7" w:history="1">
        <w:r w:rsidRPr="0030636D">
          <w:rPr>
            <w:color w:val="auto"/>
          </w:rPr>
          <w:t>Об акционерных обществах</w:t>
        </w:r>
      </w:hyperlink>
      <w:r w:rsidRPr="0030636D">
        <w:rPr>
          <w:color w:val="auto"/>
        </w:rPr>
        <w:t xml:space="preserve">", </w:t>
      </w:r>
      <w:hyperlink r:id="rId8" w:history="1">
        <w:r w:rsidRPr="0030636D">
          <w:rPr>
            <w:color w:val="auto"/>
          </w:rPr>
          <w:t>Уставом</w:t>
        </w:r>
      </w:hyperlink>
      <w:r w:rsidRPr="0030636D">
        <w:rPr>
          <w:color w:val="auto"/>
        </w:rPr>
        <w:t xml:space="preserve"> муниципального образования "Город Йошкар-Ола" Собрание депутатов городского округа "Город Йошкар-Ола" решило: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1. Утвердить прилагаемое </w:t>
      </w:r>
      <w:hyperlink w:anchor="Par37" w:history="1">
        <w:r w:rsidRPr="0030636D">
          <w:rPr>
            <w:color w:val="auto"/>
          </w:rPr>
          <w:t>Положение</w:t>
        </w:r>
      </w:hyperlink>
      <w:r w:rsidRPr="0030636D">
        <w:rPr>
          <w:color w:val="auto"/>
        </w:rPr>
        <w:t xml:space="preserve"> о порядке управления находящимися в собственности муниципального образования "Город Йошкар-Ола" акциями открытых акционерных обществ и использования специального права муниципального образования "Город Йошкар-Ола" на участие в управлении открытыми акционерными обществами ("золотой акции").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2. Опубликовать настоящее решение в газете "Йошкар-Ола".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3. Настоящее решение вступает в силу со дня его официального опубликования.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4. </w:t>
      </w:r>
      <w:proofErr w:type="gramStart"/>
      <w:r w:rsidRPr="0030636D">
        <w:rPr>
          <w:color w:val="auto"/>
        </w:rPr>
        <w:t>Контроль за</w:t>
      </w:r>
      <w:proofErr w:type="gramEnd"/>
      <w:r w:rsidRPr="0030636D">
        <w:rPr>
          <w:color w:val="auto"/>
        </w:rPr>
        <w:t xml:space="preserve"> исполнением настоящего решения возложить на постоянную комиссию по экономическому развитию (Яшин А.В.), постоянную комиссию по законности (Куклин Д.Н.).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Глава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городского округа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Л.ОЖИГАНОВ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outlineLvl w:val="0"/>
        <w:rPr>
          <w:color w:val="auto"/>
        </w:rPr>
      </w:pPr>
      <w:bookmarkStart w:id="1" w:name="Par30"/>
      <w:bookmarkEnd w:id="1"/>
      <w:r w:rsidRPr="0030636D">
        <w:rPr>
          <w:color w:val="auto"/>
        </w:rPr>
        <w:lastRenderedPageBreak/>
        <w:t>Утверждено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решением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Собрания депутатов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городского округа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right"/>
        <w:rPr>
          <w:color w:val="auto"/>
        </w:rPr>
      </w:pPr>
      <w:r w:rsidRPr="0030636D">
        <w:rPr>
          <w:color w:val="auto"/>
        </w:rPr>
        <w:t>от 25 апреля 2007 г. N 409-IV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bookmarkStart w:id="2" w:name="Par37"/>
      <w:bookmarkEnd w:id="2"/>
      <w:r w:rsidRPr="0030636D">
        <w:rPr>
          <w:b/>
          <w:bCs/>
          <w:color w:val="auto"/>
        </w:rPr>
        <w:t>ПОЛОЖЕНИЕ</w:t>
      </w:r>
    </w:p>
    <w:p w:rsidR="0030636D" w:rsidRPr="0030636D" w:rsidRDefault="0030636D" w:rsidP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О ПОРЯДКЕ УПРАВЛЕНИЯ НАХОДЯЩИМИСЯ В СОБСТВЕННОСТИ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МУНИЦИПАЛЬНОГО ОБРАЗОВАНИЯ "ГОРОД ЙОШКАР-ОЛА"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АКЦИЯМИ ОТКРЫТЫХ АКЦИОНЕРНЫХ ОБЩЕСТВ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И ИСПОЛЬЗОВАНИЯ СПЕЦИАЛЬНОГО ПРАВА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МУНИЦИПАЛЬНОГО ОБРАЗОВАНИЯ "ГОРОД ЙОШКАР-ОЛА"</w:t>
      </w:r>
      <w:r>
        <w:rPr>
          <w:b/>
          <w:bCs/>
          <w:color w:val="auto"/>
        </w:rPr>
        <w:t xml:space="preserve"> </w:t>
      </w:r>
      <w:r w:rsidRPr="0030636D">
        <w:rPr>
          <w:b/>
          <w:bCs/>
          <w:color w:val="auto"/>
        </w:rPr>
        <w:t>НА УЧАСТИЕ В УПРАВЛЕНИИ ОТКРЫТЫМИ АКЦИОНЕРНЫМИ ОБЩЕСТВАМИ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30636D">
        <w:rPr>
          <w:b/>
          <w:bCs/>
          <w:color w:val="auto"/>
        </w:rPr>
        <w:t>("ЗОЛОТОЙ АКЦИИ")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1. Права акционера в соответствии с Гражданским </w:t>
      </w:r>
      <w:hyperlink r:id="rId9" w:history="1">
        <w:r w:rsidRPr="0030636D">
          <w:rPr>
            <w:color w:val="auto"/>
          </w:rPr>
          <w:t>кодексом</w:t>
        </w:r>
      </w:hyperlink>
      <w:r w:rsidRPr="0030636D">
        <w:rPr>
          <w:color w:val="auto"/>
        </w:rPr>
        <w:t xml:space="preserve"> Российской Федерации от имени муниципального образования "Город Йошкар-Ола" осуществляет комитет по управлению муниципальным имуществом администрации городского округа "Город Йошкар-Ола" (далее - Комитет).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2. Комитет направляет регистраторам и эмитентам, осуществляющим ведение реестров акционеров открытых акционерных обществ, акции которых находятся в собственности муниципального образования "Город Йошкар-Ола", анкеты зарегистрированного лица, предусматривающие осуществление Комитетом прав акционера акционерных обществ от имени муниципального образования "Город Йошкар-Ола".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3. Сведения о закрепленных в собственности муниципального образования "Город Йошкар-Ола" пакетах акций подлежат включению в реестр муниципального имущества муниципального образования "Город Йошкар-Ола".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3" w:name="Par50"/>
      <w:bookmarkEnd w:id="3"/>
      <w:r w:rsidRPr="0030636D">
        <w:rPr>
          <w:color w:val="auto"/>
        </w:rPr>
        <w:t>Порядок оформления волеизъявления акционера -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муниципального образования 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4. </w:t>
      </w:r>
      <w:proofErr w:type="gramStart"/>
      <w:r w:rsidRPr="0030636D">
        <w:rPr>
          <w:color w:val="auto"/>
        </w:rPr>
        <w:t>В акционерных обществах, за исключением тех, все голосующие акции которых находятся в собственности муниципального образования "Город Йошкар-Ола", внесение вопросов в повестку дня общего собрания акционеров, выдвижение кандидатов для избрания в счетную комиссию, предъявление требования о проведении внеочередного общего собрания акционеров, созыв внеочередного общего собрания акционеров, назначение представителя (выдача доверенности) для голосования на общем собрании акционеров, определение позиции по вопросам повестки</w:t>
      </w:r>
      <w:proofErr w:type="gramEnd"/>
      <w:r w:rsidRPr="0030636D">
        <w:rPr>
          <w:color w:val="auto"/>
        </w:rPr>
        <w:t xml:space="preserve"> </w:t>
      </w:r>
      <w:r w:rsidRPr="0030636D">
        <w:rPr>
          <w:color w:val="auto"/>
        </w:rPr>
        <w:lastRenderedPageBreak/>
        <w:t>дня общего собрания акционеров осуществляются Комитетом и оформляются распоряжением Комитета.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5. Кандидатуры представителей муниципального образования "Город Йошкар-Ола" для избрания в органы управления, ревизионную комиссию акционерного общества назначаются Комитетом.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Представителями могут быть муниципальные служащие муниципального образования "Город Йошкар-Ола", иные граждане, за исключением граждан, в отношении которых федеральным законодательством установлено ограничение на вхождение в состав органов управления хозяйственных обществ.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Представитель действует на основании письменных указаний и доверенности Комитета.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6. Позиция акционера - муниципального образования "Город Йошкар-Ола" по вопросам повестки дня общего собрания акционеров отражается в письменных указаниях, выдаваемых Комитетом представителю для голосования на общем собрании акционеров.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Указания формируются Комитетом на основании предложений структурных подразделений администрации городского округа "Город Йошкар-Ола".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Структурные подразделения администрации городского округа "Город Йошкар-Ола" направляют свои предложения в Комитет в письменной форме.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7. В акционерных обществах, все голосующие акции которых находятся в собственности муниципального образования "Город Йошкар-Ола", полномочия общего собрания акционеров осуществляются Комитетом. Решение общего собрания акционеров оформляется распоряжением Комитета.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8. Количество кандидатов, предлагаемых к включению в список для избрания в совет директоров, направляемый Комитетом в акционерное общество, должно соответствовать доле муниципального образования "Город Йошкар-Ола" в уставном капитале акционерного общества. Количество кандидатов в совет директоров, ревизионную и счетную комиссии акционерного общества не может превышать количественного состава этих органов, определенного общим собранием акционеров.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4" w:name="Par63"/>
      <w:bookmarkEnd w:id="4"/>
      <w:r w:rsidRPr="0030636D">
        <w:rPr>
          <w:color w:val="auto"/>
        </w:rPr>
        <w:t>Порядок деятельности представителей интересов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муниципального образования 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в совете директоров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9. Лица, избранные в установленном порядке в совет директоров из числа кандидатов, выдвинутых акционером - муниципальным образованием "Город Йошкар-Ола", представляют интересы муниципального образования "Город Йошкар-Ола" в совете директоров в порядке, установленном настоящим Положением.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lastRenderedPageBreak/>
        <w:t xml:space="preserve">Выражение представителями интересов муниципального образования "Город Йошкар-Ола" в совете директоров при голосовании по вопросам </w:t>
      </w:r>
      <w:proofErr w:type="gramStart"/>
      <w:r w:rsidRPr="0030636D">
        <w:rPr>
          <w:color w:val="auto"/>
        </w:rPr>
        <w:t>повестки дня заседания совета директоров различных</w:t>
      </w:r>
      <w:proofErr w:type="gramEnd"/>
      <w:r w:rsidRPr="0030636D">
        <w:rPr>
          <w:color w:val="auto"/>
        </w:rPr>
        <w:t xml:space="preserve"> мнений, мнений, противоречащих указаниям, не допускается.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10. </w:t>
      </w:r>
      <w:proofErr w:type="gramStart"/>
      <w:r w:rsidRPr="0030636D">
        <w:rPr>
          <w:color w:val="auto"/>
        </w:rPr>
        <w:t xml:space="preserve">Представители интересов муниципального образования "Город Йошкар-Ола" в совете директоров совместно вырабатывают единое мнение по вопросам голосования на заседаниях совета директоров, а также по вопросам осуществления иных полномочий членов совета директоров, осуществляют голосование по вопросам повестки дня заседания совета директоров, указанным в </w:t>
      </w:r>
      <w:hyperlink r:id="rId10" w:history="1">
        <w:r w:rsidRPr="0030636D">
          <w:rPr>
            <w:color w:val="auto"/>
          </w:rPr>
          <w:t>подпунктах 1</w:t>
        </w:r>
      </w:hyperlink>
      <w:r w:rsidRPr="0030636D">
        <w:rPr>
          <w:color w:val="auto"/>
        </w:rPr>
        <w:t xml:space="preserve">, </w:t>
      </w:r>
      <w:hyperlink r:id="rId11" w:history="1">
        <w:r w:rsidRPr="0030636D">
          <w:rPr>
            <w:color w:val="auto"/>
          </w:rPr>
          <w:t>2</w:t>
        </w:r>
      </w:hyperlink>
      <w:r w:rsidRPr="0030636D">
        <w:rPr>
          <w:color w:val="auto"/>
        </w:rPr>
        <w:t xml:space="preserve">, </w:t>
      </w:r>
      <w:hyperlink r:id="rId12" w:history="1">
        <w:r w:rsidRPr="0030636D">
          <w:rPr>
            <w:color w:val="auto"/>
          </w:rPr>
          <w:t>3</w:t>
        </w:r>
      </w:hyperlink>
      <w:r w:rsidRPr="0030636D">
        <w:rPr>
          <w:color w:val="auto"/>
        </w:rPr>
        <w:t xml:space="preserve">, </w:t>
      </w:r>
      <w:hyperlink r:id="rId13" w:history="1">
        <w:r w:rsidRPr="0030636D">
          <w:rPr>
            <w:color w:val="auto"/>
          </w:rPr>
          <w:t>5</w:t>
        </w:r>
      </w:hyperlink>
      <w:r w:rsidRPr="0030636D">
        <w:rPr>
          <w:color w:val="auto"/>
        </w:rPr>
        <w:t xml:space="preserve">, </w:t>
      </w:r>
      <w:hyperlink r:id="rId14" w:history="1">
        <w:r w:rsidRPr="0030636D">
          <w:rPr>
            <w:color w:val="auto"/>
          </w:rPr>
          <w:t>6</w:t>
        </w:r>
      </w:hyperlink>
      <w:r w:rsidRPr="0030636D">
        <w:rPr>
          <w:color w:val="auto"/>
        </w:rPr>
        <w:t xml:space="preserve">, </w:t>
      </w:r>
      <w:hyperlink r:id="rId15" w:history="1">
        <w:r w:rsidRPr="0030636D">
          <w:rPr>
            <w:color w:val="auto"/>
          </w:rPr>
          <w:t>7</w:t>
        </w:r>
      </w:hyperlink>
      <w:r w:rsidRPr="0030636D">
        <w:rPr>
          <w:color w:val="auto"/>
        </w:rPr>
        <w:t xml:space="preserve">, </w:t>
      </w:r>
      <w:hyperlink r:id="rId16" w:history="1">
        <w:r w:rsidRPr="0030636D">
          <w:rPr>
            <w:color w:val="auto"/>
          </w:rPr>
          <w:t>9</w:t>
        </w:r>
      </w:hyperlink>
      <w:r w:rsidRPr="0030636D">
        <w:rPr>
          <w:color w:val="auto"/>
        </w:rPr>
        <w:t xml:space="preserve">, </w:t>
      </w:r>
      <w:hyperlink r:id="rId17" w:history="1">
        <w:r w:rsidRPr="0030636D">
          <w:rPr>
            <w:color w:val="auto"/>
          </w:rPr>
          <w:t>11</w:t>
        </w:r>
      </w:hyperlink>
      <w:r w:rsidRPr="0030636D">
        <w:rPr>
          <w:color w:val="auto"/>
        </w:rPr>
        <w:t xml:space="preserve">, </w:t>
      </w:r>
      <w:hyperlink r:id="rId18" w:history="1">
        <w:r w:rsidRPr="0030636D">
          <w:rPr>
            <w:color w:val="auto"/>
          </w:rPr>
          <w:t>15</w:t>
        </w:r>
      </w:hyperlink>
      <w:r w:rsidRPr="0030636D">
        <w:rPr>
          <w:color w:val="auto"/>
        </w:rPr>
        <w:t xml:space="preserve"> и </w:t>
      </w:r>
      <w:hyperlink r:id="rId19" w:history="1">
        <w:r w:rsidRPr="0030636D">
          <w:rPr>
            <w:color w:val="auto"/>
          </w:rPr>
          <w:t>16</w:t>
        </w:r>
      </w:hyperlink>
      <w:r w:rsidRPr="0030636D">
        <w:rPr>
          <w:color w:val="auto"/>
        </w:rPr>
        <w:t xml:space="preserve"> пункта 1 статьи 65 Федерального закона "Об</w:t>
      </w:r>
      <w:proofErr w:type="gramEnd"/>
      <w:r w:rsidRPr="0030636D">
        <w:rPr>
          <w:color w:val="auto"/>
        </w:rPr>
        <w:t xml:space="preserve"> акционерных </w:t>
      </w:r>
      <w:proofErr w:type="gramStart"/>
      <w:r w:rsidRPr="0030636D">
        <w:rPr>
          <w:color w:val="auto"/>
        </w:rPr>
        <w:t>обществах</w:t>
      </w:r>
      <w:proofErr w:type="gramEnd"/>
      <w:r w:rsidRPr="0030636D">
        <w:rPr>
          <w:color w:val="auto"/>
        </w:rPr>
        <w:t>", по вопросу избрания (переизбрания) председателя совета директоров, а также по вопросам, значимость которых отмечена представителями интересов муниципального образования "Город Йошкар-Ола", на основании письменных указаний, выдаваемых Комитетом.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Указания формируются Комитетом на основании предложений структурных подразделений администрации городского округа "Город Йошкар-Ола".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>Структурные подразделения администрации городского округа "Город Йошкар-Ола" направляют свои предложения в Комитет в письменной форме.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outlineLvl w:val="1"/>
        <w:rPr>
          <w:color w:val="auto"/>
        </w:rPr>
      </w:pPr>
      <w:bookmarkStart w:id="5" w:name="Par73"/>
      <w:bookmarkEnd w:id="5"/>
      <w:r w:rsidRPr="0030636D">
        <w:rPr>
          <w:color w:val="auto"/>
        </w:rPr>
        <w:t>Порядок назначения и деятельности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представителей муниципального образования 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в совете директоров и ревизионной комиссии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акционерного общества, в отношении которого принято решение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об использовании специального права на участие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муниципального образования "Город Йошкар-Ола"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  <w:r w:rsidRPr="0030636D">
        <w:rPr>
          <w:color w:val="auto"/>
        </w:rPr>
        <w:t>в управлении им ("золотой акции")</w:t>
      </w:r>
    </w:p>
    <w:p w:rsidR="0030636D" w:rsidRPr="0030636D" w:rsidRDefault="0030636D">
      <w:pPr>
        <w:widowControl w:val="0"/>
        <w:autoSpaceDE w:val="0"/>
        <w:autoSpaceDN w:val="0"/>
        <w:adjustRightInd w:val="0"/>
        <w:jc w:val="center"/>
        <w:rPr>
          <w:color w:val="auto"/>
        </w:rPr>
      </w:pP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bookmarkStart w:id="6" w:name="Par81"/>
      <w:bookmarkEnd w:id="6"/>
      <w:r w:rsidRPr="0030636D">
        <w:rPr>
          <w:color w:val="auto"/>
        </w:rPr>
        <w:t>11. Представители муниципального образования "Город Йошкар-Ола" в совете директоров и ревизионной комиссии акционерного общества, в отношении которого принято решение об использовании специального права на участие муниципального образования "Город Йошкар-Ола" в управлении им ("золотой акции"), назначаются главой администрации городского округа "Город Йошкар-Ола" (мэром города) по представлению Комитета.</w:t>
      </w:r>
    </w:p>
    <w:p w:rsidR="0030636D" w:rsidRPr="0030636D" w:rsidRDefault="0030636D">
      <w:pPr>
        <w:widowControl w:val="0"/>
        <w:autoSpaceDE w:val="0"/>
        <w:autoSpaceDN w:val="0"/>
        <w:adjustRightInd w:val="0"/>
        <w:ind w:firstLine="540"/>
        <w:rPr>
          <w:color w:val="auto"/>
        </w:rPr>
      </w:pPr>
      <w:r w:rsidRPr="0030636D">
        <w:rPr>
          <w:color w:val="auto"/>
        </w:rPr>
        <w:t xml:space="preserve">12. Представители муниципального образования "Город Йошкар-Ола", назначенные согласно </w:t>
      </w:r>
      <w:hyperlink w:anchor="Par81" w:history="1">
        <w:r w:rsidRPr="0030636D">
          <w:rPr>
            <w:color w:val="auto"/>
          </w:rPr>
          <w:t>пункту 11</w:t>
        </w:r>
      </w:hyperlink>
      <w:r w:rsidRPr="0030636D">
        <w:rPr>
          <w:color w:val="auto"/>
        </w:rPr>
        <w:t xml:space="preserve"> настоящего Положения, осуществляют свои полномочия на основании письменных указаний Комитета, подготовленных в соответствии с порядком управления находящимися в муниципальной собственности акциями акционерных обществ, установленным настоящим Положением.</w:t>
      </w:r>
    </w:p>
    <w:p w:rsidR="00196894" w:rsidRPr="0030636D" w:rsidRDefault="00196894" w:rsidP="0030636D">
      <w:pPr>
        <w:ind w:firstLine="0"/>
        <w:rPr>
          <w:color w:val="auto"/>
        </w:rPr>
      </w:pPr>
    </w:p>
    <w:sectPr w:rsidR="00196894" w:rsidRPr="0030636D" w:rsidSect="008733AB">
      <w:pgSz w:w="11907" w:h="16840"/>
      <w:pgMar w:top="1418" w:right="1418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30636D"/>
    <w:rsid w:val="000625FF"/>
    <w:rsid w:val="00196894"/>
    <w:rsid w:val="001E395F"/>
    <w:rsid w:val="0020024D"/>
    <w:rsid w:val="002E71C4"/>
    <w:rsid w:val="0030636D"/>
    <w:rsid w:val="00406B0A"/>
    <w:rsid w:val="004216B2"/>
    <w:rsid w:val="00457CF7"/>
    <w:rsid w:val="004A4A05"/>
    <w:rsid w:val="005121B2"/>
    <w:rsid w:val="005938A0"/>
    <w:rsid w:val="005B0FD1"/>
    <w:rsid w:val="00606F68"/>
    <w:rsid w:val="006124C4"/>
    <w:rsid w:val="00626C43"/>
    <w:rsid w:val="00695622"/>
    <w:rsid w:val="006A4A9A"/>
    <w:rsid w:val="008B0C43"/>
    <w:rsid w:val="009129D8"/>
    <w:rsid w:val="0092039E"/>
    <w:rsid w:val="00A64D9D"/>
    <w:rsid w:val="00AA7CB8"/>
    <w:rsid w:val="00AB65A1"/>
    <w:rsid w:val="00AF2A1A"/>
    <w:rsid w:val="00B01122"/>
    <w:rsid w:val="00B27F3F"/>
    <w:rsid w:val="00BB6C51"/>
    <w:rsid w:val="00C02B0C"/>
    <w:rsid w:val="00DD5D1C"/>
    <w:rsid w:val="00DF442D"/>
    <w:rsid w:val="00E96394"/>
    <w:rsid w:val="00EC4832"/>
    <w:rsid w:val="00ED0C2D"/>
    <w:rsid w:val="00F0726C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7255B5F9D6E4073263B9A36C18034F60E4BA72F7497287FDC18EE0669A4B1z9zFN" TargetMode="External"/><Relationship Id="rId13" Type="http://schemas.openxmlformats.org/officeDocument/2006/relationships/hyperlink" Target="consultantplus://offline/ref=BB87255B5F9D6E407326259720ADDC39F10317AC28759879218343B35160AEE6D833AF969EB8D758z3z5N" TargetMode="External"/><Relationship Id="rId18" Type="http://schemas.openxmlformats.org/officeDocument/2006/relationships/hyperlink" Target="consultantplus://offline/ref=BB87255B5F9D6E407326259720ADDC39F10317AC28759879218343B35160AEE6D833AF969EB8D759z3z5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B87255B5F9D6E407326259720ADDC39F10317AC28759879218343B351z6z0N" TargetMode="External"/><Relationship Id="rId12" Type="http://schemas.openxmlformats.org/officeDocument/2006/relationships/hyperlink" Target="consultantplus://offline/ref=BB87255B5F9D6E407326259720ADDC39F10317AC28759879218343B35160AEE6D833AF969EB8D75Bz3zDN" TargetMode="External"/><Relationship Id="rId17" Type="http://schemas.openxmlformats.org/officeDocument/2006/relationships/hyperlink" Target="consultantplus://offline/ref=BB87255B5F9D6E407326259720ADDC39F10317AC28759879218343B35160AEE6D833AF969EB8D758z3z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87255B5F9D6E407326259720ADDC39F10317AC28759879218343B35160AEE6D833AF969EB8D758z3z1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87255B5F9D6E407326259720ADDC39F10310A3247A9879218343B351z6z0N" TargetMode="External"/><Relationship Id="rId11" Type="http://schemas.openxmlformats.org/officeDocument/2006/relationships/hyperlink" Target="consultantplus://offline/ref=BB87255B5F9D6E407326259720ADDC39F10317AC28759879218343B35160AEE6D833AF969EB8D75Bz3z2N" TargetMode="External"/><Relationship Id="rId5" Type="http://schemas.openxmlformats.org/officeDocument/2006/relationships/hyperlink" Target="consultantplus://offline/ref=BB87255B5F9D6E407326259720ADDC39F10310A32B749879218343B351z6z0N" TargetMode="External"/><Relationship Id="rId15" Type="http://schemas.openxmlformats.org/officeDocument/2006/relationships/hyperlink" Target="consultantplus://offline/ref=BB87255B5F9D6E407326259720ADDC39F10317AC28759879218343B35160AEE6D833AF969EB8D758z3z7N" TargetMode="External"/><Relationship Id="rId10" Type="http://schemas.openxmlformats.org/officeDocument/2006/relationships/hyperlink" Target="consultantplus://offline/ref=BB87255B5F9D6E407326259720ADDC39F10317AC28759879218343B35160AEE6D833AF969EB8D75Bz3z3N" TargetMode="External"/><Relationship Id="rId19" Type="http://schemas.openxmlformats.org/officeDocument/2006/relationships/hyperlink" Target="consultantplus://offline/ref=BB87255B5F9D6E407326259720ADDC39F10317AC28759879218343B35160AEE6D833AF969EB8D759z3z4N" TargetMode="External"/><Relationship Id="rId4" Type="http://schemas.openxmlformats.org/officeDocument/2006/relationships/hyperlink" Target="consultantplus://offline/ref=BB87255B5F9D6E407326259720ADDC39F10317AD287E9879218343B351z6z0N" TargetMode="External"/><Relationship Id="rId9" Type="http://schemas.openxmlformats.org/officeDocument/2006/relationships/hyperlink" Target="consultantplus://offline/ref=BB87255B5F9D6E407326259720ADDC39F10317AD287E9879218343B351z6z0N" TargetMode="External"/><Relationship Id="rId14" Type="http://schemas.openxmlformats.org/officeDocument/2006/relationships/hyperlink" Target="consultantplus://offline/ref=BB87255B5F9D6E407326259720ADDC39F10317AC28759879218343B35160AEE6D833AF969EB8D758z3z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1474</Words>
  <Characters>8407</Characters>
  <Application>Microsoft Office Word</Application>
  <DocSecurity>0</DocSecurity>
  <Lines>70</Lines>
  <Paragraphs>19</Paragraphs>
  <ScaleCrop>false</ScaleCrop>
  <Company/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2014-09-24T13:51:00Z</dcterms:created>
  <dcterms:modified xsi:type="dcterms:W3CDTF">2014-09-24T13:55:00Z</dcterms:modified>
</cp:coreProperties>
</file>